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2E1B" w14:textId="77777777" w:rsidR="00443C52" w:rsidRDefault="00D5619B">
      <w:pPr>
        <w:spacing w:after="135" w:line="259" w:lineRule="auto"/>
        <w:ind w:left="100" w:right="0" w:firstLine="0"/>
        <w:jc w:val="center"/>
      </w:pPr>
      <w:r>
        <w:rPr>
          <w:rFonts w:ascii="Comic Sans MS" w:eastAsia="Comic Sans MS" w:hAnsi="Comic Sans MS" w:cs="Comic Sans MS"/>
          <w:b/>
        </w:rPr>
        <w:t xml:space="preserve"> </w:t>
      </w:r>
    </w:p>
    <w:p w14:paraId="52AEB8B8" w14:textId="77777777" w:rsidR="00443C52" w:rsidRDefault="00D5619B">
      <w:pPr>
        <w:spacing w:after="0" w:line="259" w:lineRule="auto"/>
        <w:ind w:left="0" w:right="0" w:firstLine="0"/>
        <w:jc w:val="left"/>
      </w:pPr>
      <w:r>
        <w:rPr>
          <w:sz w:val="34"/>
          <w:vertAlign w:val="subscript"/>
        </w:rPr>
        <w:t xml:space="preserve"> </w:t>
      </w:r>
      <w:r>
        <w:rPr>
          <w:sz w:val="34"/>
          <w:vertAlign w:val="subscript"/>
        </w:rPr>
        <w:tab/>
      </w:r>
      <w:r>
        <w:rPr>
          <w:rFonts w:ascii="Comic Sans MS" w:eastAsia="Comic Sans MS" w:hAnsi="Comic Sans MS" w:cs="Comic Sans MS"/>
          <w:b/>
        </w:rPr>
        <w:t xml:space="preserve"> </w:t>
      </w:r>
    </w:p>
    <w:p w14:paraId="13F14ECD" w14:textId="77777777" w:rsidR="00443C52" w:rsidRDefault="00D5619B">
      <w:pPr>
        <w:spacing w:after="55" w:line="259" w:lineRule="auto"/>
        <w:ind w:left="100" w:right="0" w:firstLine="0"/>
        <w:jc w:val="center"/>
      </w:pPr>
      <w:r>
        <w:rPr>
          <w:rFonts w:ascii="Comic Sans MS" w:eastAsia="Comic Sans MS" w:hAnsi="Comic Sans MS" w:cs="Comic Sans MS"/>
          <w:b/>
        </w:rPr>
        <w:t xml:space="preserve"> </w:t>
      </w:r>
    </w:p>
    <w:p w14:paraId="2B68CDCA" w14:textId="348E8BD6" w:rsidR="00443C52" w:rsidRDefault="00D5619B">
      <w:pPr>
        <w:spacing w:after="73" w:line="385" w:lineRule="auto"/>
        <w:ind w:left="4696" w:right="4619" w:firstLine="0"/>
        <w:jc w:val="center"/>
      </w:pPr>
      <w:r>
        <w:rPr>
          <w:noProof/>
        </w:rPr>
        <w:drawing>
          <wp:anchor distT="0" distB="0" distL="114300" distR="114300" simplePos="0" relativeHeight="251659264" behindDoc="0" locked="0" layoutInCell="1" allowOverlap="1" wp14:anchorId="5B976C14" wp14:editId="3631F17F">
            <wp:simplePos x="0" y="0"/>
            <wp:positionH relativeFrom="page">
              <wp:align>center</wp:align>
            </wp:positionH>
            <wp:positionV relativeFrom="paragraph">
              <wp:posOffset>200025</wp:posOffset>
            </wp:positionV>
            <wp:extent cx="1381125" cy="1381125"/>
            <wp:effectExtent l="0" t="0" r="9525" b="9525"/>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rPr>
        <w:t xml:space="preserve">  </w:t>
      </w:r>
    </w:p>
    <w:p w14:paraId="6EAB8483" w14:textId="77777777" w:rsidR="00443C52" w:rsidRDefault="00D5619B">
      <w:pPr>
        <w:spacing w:after="234" w:line="259" w:lineRule="auto"/>
        <w:ind w:left="0" w:right="340" w:firstLine="0"/>
        <w:jc w:val="center"/>
      </w:pPr>
      <w:r>
        <w:rPr>
          <w:sz w:val="44"/>
        </w:rPr>
        <w:t xml:space="preserve"> </w:t>
      </w:r>
    </w:p>
    <w:p w14:paraId="01A91284" w14:textId="77777777" w:rsidR="00D5619B" w:rsidRDefault="00D5619B">
      <w:pPr>
        <w:pStyle w:val="Heading1"/>
        <w:ind w:right="2634"/>
      </w:pPr>
    </w:p>
    <w:p w14:paraId="563DBE3F" w14:textId="77777777" w:rsidR="00D5619B" w:rsidRDefault="00D5619B">
      <w:pPr>
        <w:pStyle w:val="Heading1"/>
        <w:ind w:right="2634"/>
      </w:pPr>
    </w:p>
    <w:p w14:paraId="4ECA0392" w14:textId="77777777" w:rsidR="00D5619B" w:rsidRDefault="00D5619B">
      <w:pPr>
        <w:pStyle w:val="Heading1"/>
        <w:ind w:right="2634"/>
      </w:pPr>
    </w:p>
    <w:p w14:paraId="45079664" w14:textId="0F54492F" w:rsidR="00443C52" w:rsidRPr="00D5619B" w:rsidRDefault="00D5619B" w:rsidP="00D5619B">
      <w:pPr>
        <w:pStyle w:val="Heading1"/>
        <w:ind w:left="1450" w:right="2634"/>
        <w:jc w:val="center"/>
        <w:rPr>
          <w:rFonts w:ascii="Century Gothic" w:hAnsi="Century Gothic"/>
        </w:rPr>
      </w:pPr>
      <w:r>
        <w:t xml:space="preserve">    </w:t>
      </w:r>
      <w:r w:rsidRPr="00D5619B">
        <w:rPr>
          <w:rFonts w:ascii="Century Gothic" w:hAnsi="Century Gothic"/>
        </w:rPr>
        <w:t>Martlesham Primary Academy</w:t>
      </w:r>
      <w:r w:rsidRPr="00D5619B">
        <w:rPr>
          <w:rFonts w:ascii="Century Gothic" w:hAnsi="Century Gothic"/>
        </w:rPr>
        <w:t xml:space="preserve">                    </w:t>
      </w:r>
    </w:p>
    <w:p w14:paraId="4F215D75" w14:textId="77777777" w:rsidR="00443C52" w:rsidRDefault="00D5619B">
      <w:pPr>
        <w:spacing w:after="149" w:line="385" w:lineRule="auto"/>
        <w:ind w:left="4696" w:right="4619" w:firstLine="0"/>
        <w:jc w:val="center"/>
      </w:pPr>
      <w:r>
        <w:rPr>
          <w:sz w:val="36"/>
        </w:rPr>
        <w:t xml:space="preserve">  </w:t>
      </w:r>
    </w:p>
    <w:p w14:paraId="4E0B3742" w14:textId="77777777" w:rsidR="00443C52" w:rsidRPr="00D5619B" w:rsidRDefault="00D5619B">
      <w:pPr>
        <w:spacing w:after="94" w:line="259" w:lineRule="auto"/>
        <w:ind w:left="0" w:right="2677" w:firstLine="0"/>
        <w:jc w:val="right"/>
        <w:rPr>
          <w:rFonts w:ascii="Century Gothic" w:hAnsi="Century Gothic"/>
        </w:rPr>
      </w:pPr>
      <w:r w:rsidRPr="00D5619B">
        <w:rPr>
          <w:rFonts w:ascii="Century Gothic" w:hAnsi="Century Gothic"/>
          <w:sz w:val="52"/>
        </w:rPr>
        <w:t xml:space="preserve">Anti-Bullying Policy </w:t>
      </w:r>
    </w:p>
    <w:p w14:paraId="1F53AC15" w14:textId="77777777" w:rsidR="00443C52" w:rsidRDefault="00D5619B">
      <w:pPr>
        <w:spacing w:after="71" w:line="386" w:lineRule="auto"/>
        <w:ind w:left="4696" w:right="4619" w:firstLine="0"/>
        <w:jc w:val="center"/>
      </w:pPr>
      <w:r>
        <w:rPr>
          <w:sz w:val="36"/>
        </w:rPr>
        <w:t xml:space="preserve">  </w:t>
      </w:r>
    </w:p>
    <w:p w14:paraId="67FD5195" w14:textId="38EAE7CA" w:rsidR="00443C52" w:rsidRPr="00D5619B" w:rsidRDefault="00D5619B">
      <w:pPr>
        <w:spacing w:after="236" w:line="259" w:lineRule="auto"/>
        <w:ind w:left="-5" w:right="0"/>
        <w:jc w:val="left"/>
        <w:rPr>
          <w:rFonts w:ascii="Century Gothic" w:hAnsi="Century Gothic"/>
          <w:sz w:val="28"/>
          <w:szCs w:val="28"/>
        </w:rPr>
      </w:pPr>
      <w:r w:rsidRPr="00D5619B">
        <w:rPr>
          <w:rFonts w:ascii="Century Gothic" w:hAnsi="Century Gothic"/>
          <w:sz w:val="28"/>
          <w:szCs w:val="28"/>
        </w:rPr>
        <w:t xml:space="preserve">Date of Policy: </w:t>
      </w:r>
      <w:r>
        <w:rPr>
          <w:rFonts w:ascii="Century Gothic" w:hAnsi="Century Gothic"/>
          <w:sz w:val="28"/>
          <w:szCs w:val="28"/>
        </w:rPr>
        <w:tab/>
      </w:r>
      <w:r>
        <w:rPr>
          <w:rFonts w:ascii="Century Gothic" w:hAnsi="Century Gothic"/>
          <w:sz w:val="28"/>
          <w:szCs w:val="28"/>
        </w:rPr>
        <w:tab/>
      </w:r>
      <w:r w:rsidRPr="00D5619B">
        <w:rPr>
          <w:rFonts w:ascii="Century Gothic" w:hAnsi="Century Gothic"/>
          <w:sz w:val="28"/>
          <w:szCs w:val="28"/>
        </w:rPr>
        <w:t xml:space="preserve">September 2023 </w:t>
      </w:r>
    </w:p>
    <w:p w14:paraId="7C2FA48E" w14:textId="1D6EA634" w:rsidR="00443C52" w:rsidRPr="00D5619B" w:rsidRDefault="00D5619B">
      <w:pPr>
        <w:spacing w:after="236" w:line="259" w:lineRule="auto"/>
        <w:ind w:left="-5" w:right="0"/>
        <w:jc w:val="left"/>
        <w:rPr>
          <w:rFonts w:ascii="Century Gothic" w:hAnsi="Century Gothic"/>
          <w:sz w:val="28"/>
          <w:szCs w:val="28"/>
        </w:rPr>
      </w:pPr>
      <w:r w:rsidRPr="00D5619B">
        <w:rPr>
          <w:rFonts w:ascii="Century Gothic" w:hAnsi="Century Gothic"/>
          <w:sz w:val="28"/>
          <w:szCs w:val="28"/>
        </w:rPr>
        <w:t xml:space="preserve">Date Adopted: </w:t>
      </w:r>
      <w:r>
        <w:rPr>
          <w:rFonts w:ascii="Century Gothic" w:hAnsi="Century Gothic"/>
          <w:sz w:val="28"/>
          <w:szCs w:val="28"/>
        </w:rPr>
        <w:tab/>
      </w:r>
      <w:r>
        <w:rPr>
          <w:rFonts w:ascii="Century Gothic" w:hAnsi="Century Gothic"/>
          <w:sz w:val="28"/>
          <w:szCs w:val="28"/>
        </w:rPr>
        <w:tab/>
      </w:r>
      <w:r w:rsidRPr="00D5619B">
        <w:rPr>
          <w:rFonts w:ascii="Century Gothic" w:hAnsi="Century Gothic"/>
          <w:sz w:val="28"/>
          <w:szCs w:val="28"/>
        </w:rPr>
        <w:t xml:space="preserve">September 2023 </w:t>
      </w:r>
    </w:p>
    <w:p w14:paraId="16DB43C0" w14:textId="64B20B76" w:rsidR="00443C52" w:rsidRPr="00D5619B" w:rsidRDefault="00D5619B" w:rsidP="00D5619B">
      <w:pPr>
        <w:spacing w:after="237" w:line="259" w:lineRule="auto"/>
        <w:ind w:left="0" w:right="0" w:firstLine="0"/>
        <w:jc w:val="left"/>
        <w:rPr>
          <w:rFonts w:ascii="Century Gothic" w:hAnsi="Century Gothic"/>
          <w:sz w:val="28"/>
          <w:szCs w:val="28"/>
        </w:rPr>
      </w:pPr>
      <w:r w:rsidRPr="00D5619B">
        <w:rPr>
          <w:rFonts w:ascii="Century Gothic" w:hAnsi="Century Gothic"/>
          <w:sz w:val="28"/>
          <w:szCs w:val="28"/>
        </w:rPr>
        <w:t xml:space="preserve">Date for Review: </w:t>
      </w:r>
      <w:r>
        <w:rPr>
          <w:rFonts w:ascii="Century Gothic" w:hAnsi="Century Gothic"/>
          <w:sz w:val="28"/>
          <w:szCs w:val="28"/>
        </w:rPr>
        <w:tab/>
      </w:r>
      <w:r w:rsidRPr="00D5619B">
        <w:rPr>
          <w:rFonts w:ascii="Century Gothic" w:hAnsi="Century Gothic"/>
          <w:sz w:val="28"/>
          <w:szCs w:val="28"/>
        </w:rPr>
        <w:t>September 2024</w:t>
      </w:r>
      <w:r w:rsidRPr="00D5619B">
        <w:rPr>
          <w:rFonts w:ascii="Century Gothic" w:eastAsia="Comic Sans MS" w:hAnsi="Century Gothic" w:cs="Comic Sans MS"/>
          <w:b/>
          <w:sz w:val="28"/>
          <w:szCs w:val="28"/>
        </w:rPr>
        <w:t xml:space="preserve"> </w:t>
      </w:r>
    </w:p>
    <w:p w14:paraId="74C2DC23" w14:textId="77777777" w:rsidR="00443C52" w:rsidRDefault="00D5619B">
      <w:pPr>
        <w:spacing w:after="0" w:line="259" w:lineRule="auto"/>
        <w:ind w:left="100" w:right="0" w:firstLine="0"/>
        <w:jc w:val="center"/>
      </w:pPr>
      <w:r>
        <w:rPr>
          <w:rFonts w:ascii="Comic Sans MS" w:eastAsia="Comic Sans MS" w:hAnsi="Comic Sans MS" w:cs="Comic Sans MS"/>
          <w:b/>
        </w:rPr>
        <w:t xml:space="preserve"> </w:t>
      </w:r>
    </w:p>
    <w:p w14:paraId="2856F384" w14:textId="77777777" w:rsidR="00D5619B" w:rsidRDefault="00D5619B">
      <w:pPr>
        <w:spacing w:after="0" w:line="259" w:lineRule="auto"/>
        <w:ind w:left="0" w:right="17" w:firstLine="0"/>
        <w:jc w:val="center"/>
        <w:rPr>
          <w:b/>
        </w:rPr>
      </w:pPr>
    </w:p>
    <w:p w14:paraId="7627D87B" w14:textId="77777777" w:rsidR="00D5619B" w:rsidRDefault="00D5619B">
      <w:pPr>
        <w:spacing w:after="0" w:line="259" w:lineRule="auto"/>
        <w:ind w:left="0" w:right="17" w:firstLine="0"/>
        <w:jc w:val="center"/>
        <w:rPr>
          <w:b/>
        </w:rPr>
      </w:pPr>
    </w:p>
    <w:p w14:paraId="780A6012" w14:textId="77777777" w:rsidR="00D5619B" w:rsidRDefault="00D5619B">
      <w:pPr>
        <w:spacing w:after="0" w:line="259" w:lineRule="auto"/>
        <w:ind w:left="0" w:right="17" w:firstLine="0"/>
        <w:jc w:val="center"/>
        <w:rPr>
          <w:b/>
        </w:rPr>
      </w:pPr>
    </w:p>
    <w:p w14:paraId="4BC7665C" w14:textId="77777777" w:rsidR="00D5619B" w:rsidRDefault="00D5619B">
      <w:pPr>
        <w:spacing w:after="0" w:line="259" w:lineRule="auto"/>
        <w:ind w:left="0" w:right="17" w:firstLine="0"/>
        <w:jc w:val="center"/>
        <w:rPr>
          <w:b/>
        </w:rPr>
      </w:pPr>
    </w:p>
    <w:p w14:paraId="368E57A0" w14:textId="77777777" w:rsidR="00D5619B" w:rsidRDefault="00D5619B">
      <w:pPr>
        <w:spacing w:after="0" w:line="259" w:lineRule="auto"/>
        <w:ind w:left="0" w:right="17" w:firstLine="0"/>
        <w:jc w:val="center"/>
        <w:rPr>
          <w:b/>
        </w:rPr>
      </w:pPr>
    </w:p>
    <w:p w14:paraId="449CA2FF" w14:textId="77777777" w:rsidR="00D5619B" w:rsidRDefault="00D5619B">
      <w:pPr>
        <w:spacing w:after="0" w:line="259" w:lineRule="auto"/>
        <w:ind w:left="0" w:right="17" w:firstLine="0"/>
        <w:jc w:val="center"/>
        <w:rPr>
          <w:b/>
        </w:rPr>
      </w:pPr>
    </w:p>
    <w:p w14:paraId="71A9BB9A" w14:textId="77777777" w:rsidR="00D5619B" w:rsidRDefault="00D5619B">
      <w:pPr>
        <w:spacing w:after="0" w:line="259" w:lineRule="auto"/>
        <w:ind w:left="0" w:right="17" w:firstLine="0"/>
        <w:jc w:val="center"/>
        <w:rPr>
          <w:b/>
        </w:rPr>
      </w:pPr>
    </w:p>
    <w:p w14:paraId="628D1097" w14:textId="77777777" w:rsidR="00D5619B" w:rsidRDefault="00D5619B">
      <w:pPr>
        <w:spacing w:after="0" w:line="259" w:lineRule="auto"/>
        <w:ind w:left="0" w:right="17" w:firstLine="0"/>
        <w:jc w:val="center"/>
        <w:rPr>
          <w:b/>
        </w:rPr>
      </w:pPr>
    </w:p>
    <w:p w14:paraId="32C668AC" w14:textId="77777777" w:rsidR="00D5619B" w:rsidRDefault="00D5619B">
      <w:pPr>
        <w:spacing w:after="0" w:line="259" w:lineRule="auto"/>
        <w:ind w:left="0" w:right="17" w:firstLine="0"/>
        <w:jc w:val="center"/>
        <w:rPr>
          <w:b/>
        </w:rPr>
      </w:pPr>
    </w:p>
    <w:p w14:paraId="2097162F" w14:textId="77777777" w:rsidR="00D5619B" w:rsidRDefault="00D5619B">
      <w:pPr>
        <w:spacing w:after="0" w:line="259" w:lineRule="auto"/>
        <w:ind w:left="0" w:right="17" w:firstLine="0"/>
        <w:jc w:val="center"/>
        <w:rPr>
          <w:b/>
        </w:rPr>
      </w:pPr>
    </w:p>
    <w:p w14:paraId="702BB32C" w14:textId="77777777" w:rsidR="00D5619B" w:rsidRDefault="00D5619B">
      <w:pPr>
        <w:spacing w:after="0" w:line="259" w:lineRule="auto"/>
        <w:ind w:left="0" w:right="17" w:firstLine="0"/>
        <w:jc w:val="center"/>
        <w:rPr>
          <w:b/>
        </w:rPr>
      </w:pPr>
    </w:p>
    <w:p w14:paraId="395BC717" w14:textId="77777777" w:rsidR="00D5619B" w:rsidRDefault="00D5619B">
      <w:pPr>
        <w:spacing w:after="0" w:line="259" w:lineRule="auto"/>
        <w:ind w:left="0" w:right="17" w:firstLine="0"/>
        <w:jc w:val="center"/>
        <w:rPr>
          <w:b/>
        </w:rPr>
      </w:pPr>
    </w:p>
    <w:p w14:paraId="1BB2F3D6" w14:textId="77777777" w:rsidR="00D5619B" w:rsidRDefault="00D5619B">
      <w:pPr>
        <w:spacing w:after="0" w:line="259" w:lineRule="auto"/>
        <w:ind w:left="0" w:right="17" w:firstLine="0"/>
        <w:jc w:val="center"/>
        <w:rPr>
          <w:b/>
        </w:rPr>
      </w:pPr>
    </w:p>
    <w:p w14:paraId="49BAEF4D" w14:textId="77777777" w:rsidR="00D5619B" w:rsidRDefault="00D5619B">
      <w:pPr>
        <w:spacing w:after="0" w:line="259" w:lineRule="auto"/>
        <w:ind w:left="0" w:right="17" w:firstLine="0"/>
        <w:jc w:val="center"/>
        <w:rPr>
          <w:b/>
        </w:rPr>
      </w:pPr>
    </w:p>
    <w:p w14:paraId="4768CCF4" w14:textId="77777777" w:rsidR="00D5619B" w:rsidRDefault="00D5619B">
      <w:pPr>
        <w:spacing w:after="0" w:line="259" w:lineRule="auto"/>
        <w:ind w:left="0" w:right="17" w:firstLine="0"/>
        <w:jc w:val="center"/>
        <w:rPr>
          <w:b/>
        </w:rPr>
      </w:pPr>
    </w:p>
    <w:p w14:paraId="7400E1E1" w14:textId="77777777" w:rsidR="00D5619B" w:rsidRDefault="00D5619B">
      <w:pPr>
        <w:spacing w:after="0" w:line="259" w:lineRule="auto"/>
        <w:ind w:left="0" w:right="17" w:firstLine="0"/>
        <w:jc w:val="center"/>
        <w:rPr>
          <w:b/>
        </w:rPr>
      </w:pPr>
    </w:p>
    <w:p w14:paraId="72841E2D" w14:textId="1A8B7B2B" w:rsidR="00443C52" w:rsidRDefault="00D5619B">
      <w:pPr>
        <w:spacing w:after="0" w:line="259" w:lineRule="auto"/>
        <w:ind w:left="0" w:right="17" w:firstLine="0"/>
        <w:jc w:val="center"/>
      </w:pPr>
      <w:r>
        <w:rPr>
          <w:b/>
        </w:rPr>
        <w:t>Martlesham Primary</w:t>
      </w:r>
      <w:r>
        <w:rPr>
          <w:b/>
        </w:rPr>
        <w:t xml:space="preserve"> Academy Anti-</w:t>
      </w:r>
      <w:r>
        <w:rPr>
          <w:b/>
        </w:rPr>
        <w:t xml:space="preserve">Bullying Policy </w:t>
      </w:r>
    </w:p>
    <w:p w14:paraId="5186A11A" w14:textId="77777777" w:rsidR="00443C52" w:rsidRDefault="00D5619B">
      <w:pPr>
        <w:spacing w:after="82" w:line="259" w:lineRule="auto"/>
        <w:ind w:left="0" w:right="0" w:firstLine="0"/>
        <w:jc w:val="left"/>
      </w:pPr>
      <w:r>
        <w:rPr>
          <w:sz w:val="22"/>
        </w:rPr>
        <w:t xml:space="preserve"> </w:t>
      </w:r>
      <w:r>
        <w:rPr>
          <w:b/>
        </w:rPr>
        <w:t xml:space="preserve"> </w:t>
      </w:r>
    </w:p>
    <w:p w14:paraId="34DF4CEB" w14:textId="77777777" w:rsidR="00443C52" w:rsidRDefault="00D5619B">
      <w:pPr>
        <w:spacing w:after="216" w:line="259" w:lineRule="auto"/>
        <w:ind w:left="0" w:right="0" w:firstLine="0"/>
        <w:jc w:val="left"/>
      </w:pPr>
      <w:r>
        <w:rPr>
          <w:b/>
        </w:rPr>
        <w:t xml:space="preserve"> </w:t>
      </w:r>
    </w:p>
    <w:p w14:paraId="7596B17A" w14:textId="77777777" w:rsidR="00443C52" w:rsidRPr="00D5619B" w:rsidRDefault="00D5619B">
      <w:pPr>
        <w:pStyle w:val="Heading2"/>
        <w:rPr>
          <w:rFonts w:ascii="Century Gothic" w:hAnsi="Century Gothic"/>
        </w:rPr>
      </w:pPr>
      <w:r w:rsidRPr="00D5619B">
        <w:rPr>
          <w:rFonts w:ascii="Century Gothic" w:hAnsi="Century Gothic"/>
        </w:rPr>
        <w:t xml:space="preserve">Statement of intent </w:t>
      </w:r>
    </w:p>
    <w:p w14:paraId="31239AEB" w14:textId="609567DB" w:rsidR="00443C52" w:rsidRPr="00D5619B" w:rsidRDefault="00D5619B">
      <w:pPr>
        <w:spacing w:after="227"/>
        <w:ind w:right="0"/>
        <w:rPr>
          <w:rFonts w:ascii="Century Gothic" w:hAnsi="Century Gothic"/>
        </w:rPr>
      </w:pPr>
      <w:r w:rsidRPr="00D5619B">
        <w:rPr>
          <w:rFonts w:ascii="Century Gothic" w:hAnsi="Century Gothic"/>
        </w:rPr>
        <w:t>Martlesham Primary</w:t>
      </w:r>
      <w:r w:rsidRPr="00D5619B">
        <w:rPr>
          <w:rFonts w:ascii="Century Gothic" w:hAnsi="Century Gothic"/>
        </w:rPr>
        <w:t xml:space="preserve"> Academy believes that all pupils are entitled to learn in a safe and supportive environment; this means being free from all forms of bullying behaviour. This policy outlines how instances of bull</w:t>
      </w:r>
      <w:r w:rsidRPr="00D5619B">
        <w:rPr>
          <w:rFonts w:ascii="Century Gothic" w:hAnsi="Century Gothic"/>
        </w:rPr>
        <w:t xml:space="preserve">ying are dealt with, including the procedures to prevent occurrences of bullying.  </w:t>
      </w:r>
    </w:p>
    <w:p w14:paraId="3DFAFE1E" w14:textId="77777777" w:rsidR="00443C52" w:rsidRPr="00D5619B" w:rsidRDefault="00D5619B">
      <w:pPr>
        <w:spacing w:after="228"/>
        <w:ind w:right="0"/>
        <w:rPr>
          <w:rFonts w:ascii="Century Gothic" w:hAnsi="Century Gothic"/>
        </w:rPr>
      </w:pPr>
      <w:r w:rsidRPr="00D5619B">
        <w:rPr>
          <w:rFonts w:ascii="Century Gothic" w:hAnsi="Century Gothic"/>
        </w:rPr>
        <w:t xml:space="preserve">These strategies, </w:t>
      </w:r>
      <w:proofErr w:type="gramStart"/>
      <w:r w:rsidRPr="00D5619B">
        <w:rPr>
          <w:rFonts w:ascii="Century Gothic" w:hAnsi="Century Gothic"/>
        </w:rPr>
        <w:t>e.g.</w:t>
      </w:r>
      <w:proofErr w:type="gramEnd"/>
      <w:r w:rsidRPr="00D5619B">
        <w:rPr>
          <w:rFonts w:ascii="Century Gothic" w:hAnsi="Century Gothic"/>
        </w:rPr>
        <w:t xml:space="preserve"> </w:t>
      </w:r>
      <w:r w:rsidRPr="00D5619B">
        <w:rPr>
          <w:rFonts w:ascii="Century Gothic" w:hAnsi="Century Gothic"/>
        </w:rPr>
        <w:t xml:space="preserve">learning about tolerance and difference as part of the school’s curriculum, </w:t>
      </w:r>
      <w:r w:rsidRPr="00D5619B">
        <w:rPr>
          <w:rFonts w:ascii="Century Gothic" w:hAnsi="Century Gothic"/>
        </w:rPr>
        <w:t>aim to promote an inclusive, tolerant and supportive ethos at the school.</w:t>
      </w:r>
      <w:r w:rsidRPr="00D5619B">
        <w:rPr>
          <w:rFonts w:ascii="Century Gothic" w:hAnsi="Century Gothic"/>
        </w:rPr>
        <w:t xml:space="preserve"> </w:t>
      </w:r>
    </w:p>
    <w:p w14:paraId="60F38915" w14:textId="77777777" w:rsidR="00443C52" w:rsidRPr="00D5619B" w:rsidRDefault="00D5619B">
      <w:pPr>
        <w:spacing w:after="228"/>
        <w:ind w:right="0"/>
        <w:rPr>
          <w:rFonts w:ascii="Century Gothic" w:hAnsi="Century Gothic"/>
        </w:rPr>
      </w:pPr>
      <w:r w:rsidRPr="00D5619B">
        <w:rPr>
          <w:rFonts w:ascii="Century Gothic" w:hAnsi="Century Gothic"/>
        </w:rPr>
        <w:t>The Education and Inspections Act 2006 outlines several legal obligat</w:t>
      </w:r>
      <w:r w:rsidRPr="00D5619B">
        <w:rPr>
          <w:rFonts w:ascii="Century Gothic" w:hAnsi="Century Gothic"/>
        </w:rPr>
        <w:t xml:space="preserve">ions regarding the school’s </w:t>
      </w:r>
      <w:r w:rsidRPr="00D5619B">
        <w:rPr>
          <w:rFonts w:ascii="Century Gothic" w:hAnsi="Century Gothic"/>
        </w:rPr>
        <w:t>response to bullying. Under section 89, schools must have measures in place to encourage good behaviour and prevent all forms of bullying</w:t>
      </w:r>
      <w:r w:rsidRPr="00D5619B">
        <w:rPr>
          <w:rFonts w:ascii="Century Gothic" w:hAnsi="Century Gothic"/>
          <w:b/>
        </w:rPr>
        <w:t xml:space="preserve"> </w:t>
      </w:r>
      <w:r w:rsidRPr="00D5619B">
        <w:rPr>
          <w:rFonts w:ascii="Century Gothic" w:hAnsi="Century Gothic"/>
        </w:rPr>
        <w:t>amongst pupils. The</w:t>
      </w:r>
      <w:r w:rsidRPr="00D5619B">
        <w:rPr>
          <w:rFonts w:ascii="Century Gothic" w:hAnsi="Century Gothic"/>
        </w:rPr>
        <w:t xml:space="preserve">se measures are part of the </w:t>
      </w:r>
      <w:r w:rsidRPr="00D5619B">
        <w:rPr>
          <w:rFonts w:ascii="Century Gothic" w:hAnsi="Century Gothic"/>
        </w:rPr>
        <w:t xml:space="preserve">school’s </w:t>
      </w:r>
      <w:r w:rsidRPr="00D5619B">
        <w:rPr>
          <w:rFonts w:ascii="Century Gothic" w:hAnsi="Century Gothic"/>
        </w:rPr>
        <w:t xml:space="preserve">Behaviour Policy, which is communicated to all pupils, school staff and parents. </w:t>
      </w:r>
    </w:p>
    <w:p w14:paraId="79DECFB4" w14:textId="77777777" w:rsidR="00443C52" w:rsidRPr="00D5619B" w:rsidRDefault="00D5619B">
      <w:pPr>
        <w:spacing w:after="222"/>
        <w:ind w:right="0"/>
        <w:rPr>
          <w:rFonts w:ascii="Century Gothic" w:hAnsi="Century Gothic"/>
        </w:rPr>
      </w:pPr>
      <w:r w:rsidRPr="00D5619B">
        <w:rPr>
          <w:rFonts w:ascii="Century Gothic" w:hAnsi="Century Gothic"/>
        </w:rPr>
        <w:t>All staff, parents and pupils work together to prevent and reduce any instances of bullying at the school. There is a zero-tolerance poli</w:t>
      </w:r>
      <w:r w:rsidRPr="00D5619B">
        <w:rPr>
          <w:rFonts w:ascii="Century Gothic" w:hAnsi="Century Gothic"/>
        </w:rPr>
        <w:t xml:space="preserve">cy for bullying at the school.  </w:t>
      </w:r>
    </w:p>
    <w:p w14:paraId="73D32DDD"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079372B2" w14:textId="77777777" w:rsidR="00443C52" w:rsidRPr="00D5619B" w:rsidRDefault="00D5619B">
      <w:pPr>
        <w:spacing w:after="0" w:line="259" w:lineRule="auto"/>
        <w:ind w:left="-5" w:right="0"/>
        <w:jc w:val="left"/>
        <w:rPr>
          <w:rFonts w:ascii="Century Gothic" w:hAnsi="Century Gothic"/>
        </w:rPr>
      </w:pPr>
      <w:r w:rsidRPr="00D5619B">
        <w:rPr>
          <w:rFonts w:ascii="Century Gothic" w:hAnsi="Century Gothic"/>
          <w:b/>
        </w:rPr>
        <w:t xml:space="preserve">Definition </w:t>
      </w:r>
    </w:p>
    <w:p w14:paraId="3EA3D06F" w14:textId="77777777" w:rsidR="00443C52" w:rsidRPr="00D5619B" w:rsidRDefault="00D5619B">
      <w:pPr>
        <w:ind w:right="0"/>
        <w:rPr>
          <w:rFonts w:ascii="Century Gothic" w:hAnsi="Century Gothic"/>
        </w:rPr>
      </w:pPr>
      <w:r w:rsidRPr="00D5619B">
        <w:rPr>
          <w:rFonts w:ascii="Century Gothic" w:hAnsi="Century Gothic"/>
        </w:rPr>
        <w:t xml:space="preserve">Bullying is any behaviour which is </w:t>
      </w:r>
      <w:r w:rsidRPr="00D5619B">
        <w:rPr>
          <w:rFonts w:ascii="Century Gothic" w:hAnsi="Century Gothic"/>
        </w:rPr>
        <w:t xml:space="preserve">perceived by the targeted individual, or any other person, as intending to hurt, intimidate, frighten, </w:t>
      </w:r>
      <w:proofErr w:type="gramStart"/>
      <w:r w:rsidRPr="00D5619B">
        <w:rPr>
          <w:rFonts w:ascii="Century Gothic" w:hAnsi="Century Gothic"/>
        </w:rPr>
        <w:t>harm</w:t>
      </w:r>
      <w:proofErr w:type="gramEnd"/>
      <w:r w:rsidRPr="00D5619B">
        <w:rPr>
          <w:rFonts w:ascii="Century Gothic" w:hAnsi="Century Gothic"/>
        </w:rPr>
        <w:t xml:space="preserve"> or exclude. It is usually persistent and an abuse of power, leaving the targeted individual feeling defenceless. </w:t>
      </w:r>
    </w:p>
    <w:p w14:paraId="2D800DE3"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24A195F5" w14:textId="77777777" w:rsidR="00443C52" w:rsidRPr="00D5619B" w:rsidRDefault="00D5619B">
      <w:pPr>
        <w:ind w:right="0"/>
        <w:rPr>
          <w:rFonts w:ascii="Century Gothic" w:hAnsi="Century Gothic"/>
        </w:rPr>
      </w:pPr>
      <w:r w:rsidRPr="00D5619B">
        <w:rPr>
          <w:rFonts w:ascii="Century Gothic" w:hAnsi="Century Gothic"/>
        </w:rPr>
        <w:t xml:space="preserve">Bullying can take different forms such as: </w:t>
      </w:r>
    </w:p>
    <w:p w14:paraId="66029F55" w14:textId="77777777" w:rsidR="00443C52" w:rsidRPr="00D5619B" w:rsidRDefault="00D5619B">
      <w:pPr>
        <w:spacing w:after="23" w:line="259" w:lineRule="auto"/>
        <w:ind w:left="0" w:right="0" w:firstLine="0"/>
        <w:jc w:val="left"/>
        <w:rPr>
          <w:rFonts w:ascii="Century Gothic" w:hAnsi="Century Gothic"/>
        </w:rPr>
      </w:pPr>
      <w:r w:rsidRPr="00D5619B">
        <w:rPr>
          <w:rFonts w:ascii="Century Gothic" w:hAnsi="Century Gothic"/>
        </w:rPr>
        <w:t xml:space="preserve"> </w:t>
      </w:r>
    </w:p>
    <w:p w14:paraId="0DA77D16"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Non-verbal: kicking, hitting, </w:t>
      </w:r>
      <w:proofErr w:type="gramStart"/>
      <w:r w:rsidRPr="00D5619B">
        <w:rPr>
          <w:rFonts w:ascii="Century Gothic" w:hAnsi="Century Gothic"/>
        </w:rPr>
        <w:t>damaging</w:t>
      </w:r>
      <w:proofErr w:type="gramEnd"/>
      <w:r w:rsidRPr="00D5619B">
        <w:rPr>
          <w:rFonts w:ascii="Century Gothic" w:hAnsi="Century Gothic"/>
        </w:rPr>
        <w:t xml:space="preserve"> or taking belongings </w:t>
      </w:r>
    </w:p>
    <w:p w14:paraId="6D767C79"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Verbal: name calling, taunting </w:t>
      </w:r>
    </w:p>
    <w:p w14:paraId="759212BC"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Indirect: spreading rumours, excluding </w:t>
      </w:r>
    </w:p>
    <w:p w14:paraId="7FE59BF9"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Cyber: sending nasty or threatening texts, e-mails by phone, picture/video cl</w:t>
      </w:r>
      <w:r w:rsidRPr="00D5619B">
        <w:rPr>
          <w:rFonts w:ascii="Century Gothic" w:hAnsi="Century Gothic"/>
        </w:rPr>
        <w:t>ip, internet chat rooms or websites. Cyber bullying differs from other forms of bullying in that it can take place at any time and can invade previously safe places such as the home. The perpetrator of cyber bullying may never be in the same physical space</w:t>
      </w:r>
      <w:r w:rsidRPr="00D5619B">
        <w:rPr>
          <w:rFonts w:ascii="Century Gothic" w:hAnsi="Century Gothic"/>
        </w:rPr>
        <w:t xml:space="preserve"> as their target and may attempt to remain anonymous. Some incidents of cyber bullying are quite unintentional as pictures or texts can be sent as a joke without the sender truly understanding the impact of their actions or the speed at which the informati</w:t>
      </w:r>
      <w:r w:rsidRPr="00D5619B">
        <w:rPr>
          <w:rFonts w:ascii="Century Gothic" w:hAnsi="Century Gothic"/>
        </w:rPr>
        <w:t xml:space="preserve">on can be shared outside the friendship group. </w:t>
      </w:r>
    </w:p>
    <w:p w14:paraId="269D8C08"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77D728B6" w14:textId="77777777" w:rsidR="00D5619B" w:rsidRDefault="00D5619B">
      <w:pPr>
        <w:ind w:right="0"/>
        <w:rPr>
          <w:rFonts w:ascii="Century Gothic" w:hAnsi="Century Gothic"/>
        </w:rPr>
      </w:pPr>
    </w:p>
    <w:p w14:paraId="3C61086E" w14:textId="77777777" w:rsidR="00D5619B" w:rsidRDefault="00D5619B">
      <w:pPr>
        <w:ind w:right="0"/>
        <w:rPr>
          <w:rFonts w:ascii="Century Gothic" w:hAnsi="Century Gothic"/>
        </w:rPr>
      </w:pPr>
    </w:p>
    <w:p w14:paraId="0511CA07" w14:textId="1441D3A4" w:rsidR="00443C52" w:rsidRPr="00D5619B" w:rsidRDefault="00D5619B">
      <w:pPr>
        <w:ind w:right="0"/>
        <w:rPr>
          <w:rFonts w:ascii="Century Gothic" w:hAnsi="Century Gothic"/>
        </w:rPr>
      </w:pPr>
      <w:r w:rsidRPr="00D5619B">
        <w:rPr>
          <w:rFonts w:ascii="Century Gothic" w:hAnsi="Century Gothic"/>
        </w:rPr>
        <w:lastRenderedPageBreak/>
        <w:t>At Martlesham Primary</w:t>
      </w:r>
      <w:r w:rsidRPr="00D5619B">
        <w:rPr>
          <w:rFonts w:ascii="Century Gothic" w:hAnsi="Century Gothic"/>
        </w:rPr>
        <w:t xml:space="preserve"> Academy, we work to minimise the likelihood of bullying behaviour occurring and deal with any incidents that do occur in a way that is most likely to stop the bullying and support both </w:t>
      </w:r>
      <w:r w:rsidRPr="00D5619B">
        <w:rPr>
          <w:rFonts w:ascii="Century Gothic" w:hAnsi="Century Gothic"/>
        </w:rPr>
        <w:t xml:space="preserve">the perpetrators and the targets of bullying. The lead person for antibullying is Miss </w:t>
      </w:r>
      <w:r>
        <w:rPr>
          <w:rFonts w:ascii="Century Gothic" w:hAnsi="Century Gothic"/>
        </w:rPr>
        <w:t>Churchman</w:t>
      </w:r>
      <w:r w:rsidRPr="00D5619B">
        <w:rPr>
          <w:rFonts w:ascii="Century Gothic" w:hAnsi="Century Gothic"/>
        </w:rPr>
        <w:t xml:space="preserve"> she is responsible for ensuring that policies and procedures are promoting a positive and safe environment which nurtures emotional health, good </w:t>
      </w:r>
      <w:proofErr w:type="gramStart"/>
      <w:r w:rsidRPr="00D5619B">
        <w:rPr>
          <w:rFonts w:ascii="Century Gothic" w:hAnsi="Century Gothic"/>
        </w:rPr>
        <w:t>behaviour</w:t>
      </w:r>
      <w:proofErr w:type="gramEnd"/>
      <w:r w:rsidRPr="00D5619B">
        <w:rPr>
          <w:rFonts w:ascii="Century Gothic" w:hAnsi="Century Gothic"/>
        </w:rPr>
        <w:t xml:space="preserve"> and w</w:t>
      </w:r>
      <w:r w:rsidRPr="00D5619B">
        <w:rPr>
          <w:rFonts w:ascii="Century Gothic" w:hAnsi="Century Gothic"/>
        </w:rPr>
        <w:t xml:space="preserve">ell-being. </w:t>
      </w:r>
    </w:p>
    <w:p w14:paraId="16802E16"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4E74B6AB" w14:textId="779EBEFF" w:rsidR="00443C52" w:rsidRPr="00D5619B" w:rsidRDefault="00D5619B">
      <w:pPr>
        <w:ind w:right="0"/>
        <w:rPr>
          <w:rFonts w:ascii="Century Gothic" w:hAnsi="Century Gothic"/>
        </w:rPr>
      </w:pPr>
      <w:r w:rsidRPr="00D5619B">
        <w:rPr>
          <w:rFonts w:ascii="Century Gothic" w:hAnsi="Century Gothic"/>
        </w:rPr>
        <w:t xml:space="preserve">All incidents of bullying are logged and monitored. We aim to ensure that all incidents of bullying are perceived by the children, young </w:t>
      </w:r>
      <w:proofErr w:type="gramStart"/>
      <w:r w:rsidRPr="00D5619B">
        <w:rPr>
          <w:rFonts w:ascii="Century Gothic" w:hAnsi="Century Gothic"/>
        </w:rPr>
        <w:t>people</w:t>
      </w:r>
      <w:proofErr w:type="gramEnd"/>
      <w:r w:rsidRPr="00D5619B">
        <w:rPr>
          <w:rFonts w:ascii="Century Gothic" w:hAnsi="Century Gothic"/>
        </w:rPr>
        <w:t xml:space="preserve"> and parents to be resolved positively for all </w:t>
      </w:r>
      <w:r w:rsidRPr="00D5619B">
        <w:rPr>
          <w:rFonts w:ascii="Century Gothic" w:hAnsi="Century Gothic"/>
          <w:sz w:val="22"/>
        </w:rPr>
        <w:t>the</w:t>
      </w:r>
      <w:r w:rsidRPr="00D5619B">
        <w:rPr>
          <w:rFonts w:ascii="Century Gothic" w:hAnsi="Century Gothic"/>
        </w:rPr>
        <w:t xml:space="preserve"> school and community. </w:t>
      </w:r>
    </w:p>
    <w:p w14:paraId="6E908C32"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3A5F3E58" w14:textId="77777777" w:rsidR="00443C52" w:rsidRPr="00D5619B" w:rsidRDefault="00D5619B">
      <w:pPr>
        <w:spacing w:after="0" w:line="259" w:lineRule="auto"/>
        <w:ind w:left="-5" w:right="0"/>
        <w:jc w:val="left"/>
        <w:rPr>
          <w:rFonts w:ascii="Century Gothic" w:hAnsi="Century Gothic"/>
        </w:rPr>
      </w:pPr>
      <w:r w:rsidRPr="00D5619B">
        <w:rPr>
          <w:rFonts w:ascii="Century Gothic" w:hAnsi="Century Gothic"/>
          <w:b/>
        </w:rPr>
        <w:t>We will support childr</w:t>
      </w:r>
      <w:r w:rsidRPr="00D5619B">
        <w:rPr>
          <w:rFonts w:ascii="Century Gothic" w:hAnsi="Century Gothic"/>
          <w:b/>
        </w:rPr>
        <w:t xml:space="preserve">en to take advantage of opportunities to: </w:t>
      </w:r>
    </w:p>
    <w:p w14:paraId="72E78A43"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value themselves, their achievements and develop strong self-esteem. </w:t>
      </w:r>
    </w:p>
    <w:p w14:paraId="37B01371" w14:textId="77777777" w:rsidR="00443C52" w:rsidRPr="00D5619B" w:rsidRDefault="00D5619B">
      <w:pPr>
        <w:numPr>
          <w:ilvl w:val="0"/>
          <w:numId w:val="1"/>
        </w:numPr>
        <w:spacing w:after="42"/>
        <w:ind w:left="705" w:right="0" w:hanging="360"/>
        <w:rPr>
          <w:rFonts w:ascii="Century Gothic" w:hAnsi="Century Gothic"/>
        </w:rPr>
      </w:pPr>
      <w:r w:rsidRPr="00D5619B">
        <w:rPr>
          <w:rFonts w:ascii="Century Gothic" w:hAnsi="Century Gothic"/>
        </w:rPr>
        <w:t xml:space="preserve">practise and develop emotional resilience and social skills to manage their feelings and work with others to resolve conflicts calmly. </w:t>
      </w:r>
    </w:p>
    <w:p w14:paraId="78E6AD7D" w14:textId="77777777" w:rsidR="00443C52" w:rsidRPr="00D5619B" w:rsidRDefault="00D5619B">
      <w:pPr>
        <w:numPr>
          <w:ilvl w:val="0"/>
          <w:numId w:val="1"/>
        </w:numPr>
        <w:spacing w:after="37"/>
        <w:ind w:left="705" w:right="0" w:hanging="360"/>
        <w:rPr>
          <w:rFonts w:ascii="Century Gothic" w:hAnsi="Century Gothic"/>
        </w:rPr>
      </w:pPr>
      <w:r w:rsidRPr="00D5619B">
        <w:rPr>
          <w:rFonts w:ascii="Century Gothic" w:hAnsi="Century Gothic"/>
        </w:rPr>
        <w:t xml:space="preserve">learn the skills required to tell someone in a way that ensures the adult </w:t>
      </w:r>
      <w:proofErr w:type="gramStart"/>
      <w:r w:rsidRPr="00D5619B">
        <w:rPr>
          <w:rFonts w:ascii="Century Gothic" w:hAnsi="Century Gothic"/>
        </w:rPr>
        <w:t>takes action</w:t>
      </w:r>
      <w:proofErr w:type="gramEnd"/>
      <w:r w:rsidRPr="00D5619B">
        <w:rPr>
          <w:rFonts w:ascii="Century Gothic" w:hAnsi="Century Gothic"/>
        </w:rPr>
        <w:t xml:space="preserve">.  We are a telling school. </w:t>
      </w:r>
    </w:p>
    <w:p w14:paraId="449A93A3"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be actively involved in anti-bullying initiatives such as peer support and mediation. </w:t>
      </w:r>
    </w:p>
    <w:p w14:paraId="791EBE89"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learn the skills required to stay safe and confident w</w:t>
      </w:r>
      <w:r w:rsidRPr="00D5619B">
        <w:rPr>
          <w:rFonts w:ascii="Century Gothic" w:hAnsi="Century Gothic"/>
        </w:rPr>
        <w:t xml:space="preserve">hilst using technology such as the internet. </w:t>
      </w:r>
    </w:p>
    <w:p w14:paraId="2B80844F"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b/>
        </w:rPr>
        <w:t xml:space="preserve"> </w:t>
      </w:r>
    </w:p>
    <w:p w14:paraId="7C608BF5" w14:textId="77777777" w:rsidR="00443C52" w:rsidRPr="00D5619B" w:rsidRDefault="00D5619B">
      <w:pPr>
        <w:spacing w:after="28" w:line="259" w:lineRule="auto"/>
        <w:ind w:left="-5" w:right="0"/>
        <w:jc w:val="left"/>
        <w:rPr>
          <w:rFonts w:ascii="Century Gothic" w:hAnsi="Century Gothic"/>
        </w:rPr>
      </w:pPr>
      <w:r w:rsidRPr="00D5619B">
        <w:rPr>
          <w:rFonts w:ascii="Century Gothic" w:hAnsi="Century Gothic"/>
          <w:b/>
        </w:rPr>
        <w:t xml:space="preserve">We will ensure that children: </w:t>
      </w:r>
    </w:p>
    <w:p w14:paraId="1EE63E3A"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know that we take bullying seriously and want to work in partnership to reduce it. </w:t>
      </w:r>
    </w:p>
    <w:p w14:paraId="01EDF33E"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understand its effects and strategies to prevent and respond to it. </w:t>
      </w:r>
    </w:p>
    <w:p w14:paraId="20993F88" w14:textId="77777777" w:rsidR="00443C52" w:rsidRPr="00D5619B" w:rsidRDefault="00D5619B">
      <w:pPr>
        <w:numPr>
          <w:ilvl w:val="0"/>
          <w:numId w:val="1"/>
        </w:numPr>
        <w:spacing w:after="42"/>
        <w:ind w:left="705" w:right="0" w:hanging="360"/>
        <w:rPr>
          <w:rFonts w:ascii="Century Gothic" w:hAnsi="Century Gothic"/>
        </w:rPr>
      </w:pPr>
      <w:r w:rsidRPr="00D5619B">
        <w:rPr>
          <w:rFonts w:ascii="Century Gothic" w:hAnsi="Century Gothic"/>
        </w:rPr>
        <w:t xml:space="preserve">feel safe in our school </w:t>
      </w:r>
      <w:r w:rsidRPr="00D5619B">
        <w:rPr>
          <w:rFonts w:ascii="Century Gothic" w:hAnsi="Century Gothic"/>
        </w:rPr>
        <w:t xml:space="preserve">and confident that they will be listened </w:t>
      </w:r>
      <w:proofErr w:type="gramStart"/>
      <w:r w:rsidRPr="00D5619B">
        <w:rPr>
          <w:rFonts w:ascii="Century Gothic" w:hAnsi="Century Gothic"/>
        </w:rPr>
        <w:t>to</w:t>
      </w:r>
      <w:proofErr w:type="gramEnd"/>
      <w:r w:rsidRPr="00D5619B">
        <w:rPr>
          <w:rFonts w:ascii="Century Gothic" w:hAnsi="Century Gothic"/>
        </w:rPr>
        <w:t xml:space="preserve"> and incidents will be dealt with. </w:t>
      </w:r>
    </w:p>
    <w:p w14:paraId="32270C1E" w14:textId="77777777" w:rsidR="00443C52" w:rsidRPr="00D5619B" w:rsidRDefault="00D5619B">
      <w:pPr>
        <w:numPr>
          <w:ilvl w:val="0"/>
          <w:numId w:val="1"/>
        </w:numPr>
        <w:spacing w:after="42"/>
        <w:ind w:left="705" w:right="0" w:hanging="360"/>
        <w:rPr>
          <w:rFonts w:ascii="Century Gothic" w:hAnsi="Century Gothic"/>
        </w:rPr>
      </w:pPr>
      <w:r w:rsidRPr="00D5619B">
        <w:rPr>
          <w:rFonts w:ascii="Century Gothic" w:hAnsi="Century Gothic"/>
        </w:rPr>
        <w:t xml:space="preserve">are informed so that they know what to do, where to get help and how to support others who are bullied or bully. </w:t>
      </w:r>
    </w:p>
    <w:p w14:paraId="1F089EDC"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celebrate differences and choose not to bully or discriminate a</w:t>
      </w:r>
      <w:r w:rsidRPr="00D5619B">
        <w:rPr>
          <w:rFonts w:ascii="Century Gothic" w:hAnsi="Century Gothic"/>
        </w:rPr>
        <w:t xml:space="preserve">gainst others. </w:t>
      </w:r>
    </w:p>
    <w:p w14:paraId="28C32E19"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recognise other people’s </w:t>
      </w:r>
      <w:r w:rsidRPr="00D5619B">
        <w:rPr>
          <w:rFonts w:ascii="Century Gothic" w:hAnsi="Century Gothic"/>
        </w:rPr>
        <w:t xml:space="preserve">feelings and treat others with respect. </w:t>
      </w:r>
    </w:p>
    <w:p w14:paraId="62CC3631"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4F47F015" w14:textId="77777777" w:rsidR="00443C52" w:rsidRPr="00D5619B" w:rsidRDefault="00D5619B">
      <w:pPr>
        <w:spacing w:after="0" w:line="259" w:lineRule="auto"/>
        <w:ind w:left="-5" w:right="0"/>
        <w:jc w:val="left"/>
        <w:rPr>
          <w:rFonts w:ascii="Century Gothic" w:hAnsi="Century Gothic"/>
        </w:rPr>
      </w:pPr>
      <w:r w:rsidRPr="00D5619B">
        <w:rPr>
          <w:rFonts w:ascii="Century Gothic" w:hAnsi="Century Gothic"/>
          <w:b/>
        </w:rPr>
        <w:t xml:space="preserve">Suspension </w:t>
      </w:r>
    </w:p>
    <w:p w14:paraId="15D24041" w14:textId="77777777" w:rsidR="00443C52" w:rsidRPr="00D5619B" w:rsidRDefault="00D5619B">
      <w:pPr>
        <w:ind w:right="0"/>
        <w:rPr>
          <w:rFonts w:ascii="Century Gothic" w:hAnsi="Century Gothic"/>
        </w:rPr>
      </w:pPr>
      <w:r w:rsidRPr="00D5619B">
        <w:rPr>
          <w:rFonts w:ascii="Century Gothic" w:hAnsi="Century Gothic"/>
        </w:rPr>
        <w:t xml:space="preserve">Suspension is an extreme step and will only be taken in cases where: </w:t>
      </w:r>
    </w:p>
    <w:p w14:paraId="3DF7C34C" w14:textId="77777777" w:rsidR="00443C52" w:rsidRPr="00D5619B" w:rsidRDefault="00D5619B">
      <w:pPr>
        <w:spacing w:after="23" w:line="259" w:lineRule="auto"/>
        <w:ind w:left="0" w:right="0" w:firstLine="0"/>
        <w:jc w:val="left"/>
        <w:rPr>
          <w:rFonts w:ascii="Century Gothic" w:hAnsi="Century Gothic"/>
        </w:rPr>
      </w:pPr>
      <w:r w:rsidRPr="00D5619B">
        <w:rPr>
          <w:rFonts w:ascii="Century Gothic" w:hAnsi="Century Gothic"/>
        </w:rPr>
        <w:t xml:space="preserve"> </w:t>
      </w:r>
    </w:p>
    <w:p w14:paraId="650C1199" w14:textId="77777777" w:rsidR="00443C52" w:rsidRPr="00D5619B" w:rsidRDefault="00D5619B">
      <w:pPr>
        <w:numPr>
          <w:ilvl w:val="0"/>
          <w:numId w:val="1"/>
        </w:numPr>
        <w:spacing w:after="42"/>
        <w:ind w:left="705" w:right="0" w:hanging="360"/>
        <w:rPr>
          <w:rFonts w:ascii="Century Gothic" w:hAnsi="Century Gothic"/>
        </w:rPr>
      </w:pPr>
      <w:r w:rsidRPr="00D5619B">
        <w:rPr>
          <w:rFonts w:ascii="Century Gothic" w:hAnsi="Century Gothic"/>
        </w:rPr>
        <w:t xml:space="preserve">long term misbehaviour is not responding to the strategies in place and the safety and learning of others is being seriously </w:t>
      </w:r>
      <w:proofErr w:type="gramStart"/>
      <w:r w:rsidRPr="00D5619B">
        <w:rPr>
          <w:rFonts w:ascii="Century Gothic" w:hAnsi="Century Gothic"/>
        </w:rPr>
        <w:t>hindered;</w:t>
      </w:r>
      <w:proofErr w:type="gramEnd"/>
      <w:r w:rsidRPr="00D5619B">
        <w:rPr>
          <w:rFonts w:ascii="Century Gothic" w:hAnsi="Century Gothic"/>
        </w:rPr>
        <w:t xml:space="preserve"> </w:t>
      </w:r>
    </w:p>
    <w:p w14:paraId="1B0C165E"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an incident of extreme seriousness has </w:t>
      </w:r>
      <w:proofErr w:type="gramStart"/>
      <w:r w:rsidRPr="00D5619B">
        <w:rPr>
          <w:rFonts w:ascii="Century Gothic" w:hAnsi="Century Gothic"/>
        </w:rPr>
        <w:t>occurred;</w:t>
      </w:r>
      <w:proofErr w:type="gramEnd"/>
      <w:r w:rsidRPr="00D5619B">
        <w:rPr>
          <w:rFonts w:ascii="Century Gothic" w:hAnsi="Century Gothic"/>
        </w:rPr>
        <w:t xml:space="preserve"> </w:t>
      </w:r>
    </w:p>
    <w:p w14:paraId="39C2CA53"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in such other circumstances where the head teacher or the governing bo</w:t>
      </w:r>
      <w:r w:rsidRPr="00D5619B">
        <w:rPr>
          <w:rFonts w:ascii="Century Gothic" w:hAnsi="Century Gothic"/>
        </w:rPr>
        <w:t xml:space="preserve">dy see fit. </w:t>
      </w:r>
    </w:p>
    <w:p w14:paraId="00D89225"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0F6B4D91" w14:textId="77777777" w:rsidR="00443C52" w:rsidRPr="00D5619B" w:rsidRDefault="00D5619B">
      <w:pPr>
        <w:ind w:right="0"/>
        <w:rPr>
          <w:rFonts w:ascii="Century Gothic" w:hAnsi="Century Gothic"/>
        </w:rPr>
      </w:pPr>
      <w:r w:rsidRPr="00D5619B">
        <w:rPr>
          <w:rFonts w:ascii="Century Gothic" w:hAnsi="Century Gothic"/>
        </w:rPr>
        <w:t xml:space="preserve">Please see our Suspension and Exclusion policy for further information. </w:t>
      </w:r>
    </w:p>
    <w:p w14:paraId="228B6907" w14:textId="77777777" w:rsidR="00443C52" w:rsidRPr="00D5619B" w:rsidRDefault="00D5619B">
      <w:pPr>
        <w:spacing w:after="0" w:line="259" w:lineRule="auto"/>
        <w:ind w:left="721" w:right="0" w:firstLine="0"/>
        <w:jc w:val="left"/>
        <w:rPr>
          <w:rFonts w:ascii="Century Gothic" w:hAnsi="Century Gothic"/>
        </w:rPr>
      </w:pPr>
      <w:r w:rsidRPr="00D5619B">
        <w:rPr>
          <w:rFonts w:ascii="Century Gothic" w:hAnsi="Century Gothic"/>
        </w:rPr>
        <w:t xml:space="preserve"> </w:t>
      </w:r>
    </w:p>
    <w:p w14:paraId="5948FD1B" w14:textId="77777777" w:rsidR="00443C52" w:rsidRPr="00D5619B" w:rsidRDefault="00D5619B">
      <w:pPr>
        <w:ind w:right="0"/>
        <w:rPr>
          <w:rFonts w:ascii="Century Gothic" w:hAnsi="Century Gothic"/>
        </w:rPr>
      </w:pPr>
      <w:r w:rsidRPr="00D5619B">
        <w:rPr>
          <w:rFonts w:ascii="Century Gothic" w:hAnsi="Century Gothic"/>
        </w:rPr>
        <w:t xml:space="preserve">Fast Track Procedure for Serious Misconduct* </w:t>
      </w:r>
    </w:p>
    <w:p w14:paraId="6022E8E9" w14:textId="77777777" w:rsidR="00443C52" w:rsidRPr="00D5619B" w:rsidRDefault="00D5619B">
      <w:pPr>
        <w:spacing w:after="0" w:line="259" w:lineRule="auto"/>
        <w:ind w:left="0" w:right="0" w:firstLine="0"/>
        <w:jc w:val="left"/>
        <w:rPr>
          <w:rFonts w:ascii="Century Gothic" w:hAnsi="Century Gothic"/>
        </w:rPr>
      </w:pPr>
      <w:r w:rsidRPr="00D5619B">
        <w:rPr>
          <w:rFonts w:ascii="Century Gothic" w:hAnsi="Century Gothic"/>
        </w:rPr>
        <w:t xml:space="preserve"> </w:t>
      </w:r>
    </w:p>
    <w:p w14:paraId="364E0A9C" w14:textId="77777777" w:rsidR="00443C52" w:rsidRPr="00D5619B" w:rsidRDefault="00D5619B">
      <w:pPr>
        <w:spacing w:after="38"/>
        <w:ind w:right="0"/>
        <w:rPr>
          <w:rFonts w:ascii="Century Gothic" w:hAnsi="Century Gothic"/>
        </w:rPr>
      </w:pPr>
      <w:r w:rsidRPr="00D5619B">
        <w:rPr>
          <w:rFonts w:ascii="Century Gothic" w:hAnsi="Century Gothic"/>
        </w:rPr>
        <w:lastRenderedPageBreak/>
        <w:t xml:space="preserve">Where a child is involved in: </w:t>
      </w:r>
    </w:p>
    <w:p w14:paraId="6AF9E5F3" w14:textId="77777777" w:rsidR="00443C52" w:rsidRPr="00D5619B" w:rsidRDefault="00D5619B">
      <w:pPr>
        <w:numPr>
          <w:ilvl w:val="0"/>
          <w:numId w:val="1"/>
        </w:numPr>
        <w:spacing w:after="37"/>
        <w:ind w:left="705" w:right="0" w:hanging="360"/>
        <w:rPr>
          <w:rFonts w:ascii="Century Gothic" w:hAnsi="Century Gothic"/>
        </w:rPr>
      </w:pPr>
      <w:r w:rsidRPr="00D5619B">
        <w:rPr>
          <w:rFonts w:ascii="Century Gothic" w:hAnsi="Century Gothic"/>
        </w:rPr>
        <w:t>serious fighting or violent behaviour resulting in injury to another person, inappropri</w:t>
      </w:r>
      <w:r w:rsidRPr="00D5619B">
        <w:rPr>
          <w:rFonts w:ascii="Century Gothic" w:hAnsi="Century Gothic"/>
        </w:rPr>
        <w:t xml:space="preserve">ate behaviour of a sexual nature towards another person, </w:t>
      </w:r>
    </w:p>
    <w:p w14:paraId="0FF78EF8"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uncontrolled threatening behaviour, which affects the safety of others, </w:t>
      </w:r>
    </w:p>
    <w:p w14:paraId="273484F4" w14:textId="77777777" w:rsidR="00443C52" w:rsidRPr="00D5619B" w:rsidRDefault="00D5619B">
      <w:pPr>
        <w:numPr>
          <w:ilvl w:val="0"/>
          <w:numId w:val="1"/>
        </w:numPr>
        <w:ind w:left="705" w:right="0" w:hanging="360"/>
        <w:rPr>
          <w:rFonts w:ascii="Century Gothic" w:hAnsi="Century Gothic"/>
        </w:rPr>
      </w:pPr>
      <w:r w:rsidRPr="00D5619B">
        <w:rPr>
          <w:rFonts w:ascii="Century Gothic" w:hAnsi="Century Gothic"/>
        </w:rPr>
        <w:t xml:space="preserve">bullying behaviour, including racism, bad language (directed at another person) </w:t>
      </w:r>
    </w:p>
    <w:p w14:paraId="24DD5BB6" w14:textId="77777777" w:rsidR="00443C52" w:rsidRPr="00D5619B" w:rsidRDefault="00D5619B">
      <w:pPr>
        <w:spacing w:after="0" w:line="259" w:lineRule="auto"/>
        <w:ind w:left="721" w:right="0" w:firstLine="0"/>
        <w:jc w:val="left"/>
        <w:rPr>
          <w:rFonts w:ascii="Century Gothic" w:hAnsi="Century Gothic"/>
        </w:rPr>
      </w:pPr>
      <w:r w:rsidRPr="00D5619B">
        <w:rPr>
          <w:rFonts w:ascii="Century Gothic" w:hAnsi="Century Gothic"/>
        </w:rPr>
        <w:t xml:space="preserve"> </w:t>
      </w:r>
    </w:p>
    <w:p w14:paraId="5B140B24" w14:textId="77777777" w:rsidR="00443C52" w:rsidRPr="00D5619B" w:rsidRDefault="00D5619B">
      <w:pPr>
        <w:ind w:left="731" w:right="0"/>
        <w:rPr>
          <w:rFonts w:ascii="Century Gothic" w:hAnsi="Century Gothic"/>
        </w:rPr>
      </w:pPr>
      <w:r w:rsidRPr="00D5619B">
        <w:rPr>
          <w:rFonts w:ascii="Century Gothic" w:hAnsi="Century Gothic"/>
        </w:rPr>
        <w:t>*</w:t>
      </w:r>
      <w:proofErr w:type="gramStart"/>
      <w:r w:rsidRPr="00D5619B">
        <w:rPr>
          <w:rFonts w:ascii="Century Gothic" w:hAnsi="Century Gothic"/>
        </w:rPr>
        <w:t>medical</w:t>
      </w:r>
      <w:proofErr w:type="gramEnd"/>
      <w:r w:rsidRPr="00D5619B">
        <w:rPr>
          <w:rFonts w:ascii="Century Gothic" w:hAnsi="Century Gothic"/>
        </w:rPr>
        <w:t xml:space="preserve"> conditions and special needs will be taken into account. </w:t>
      </w:r>
    </w:p>
    <w:p w14:paraId="2AFC3C7F" w14:textId="77777777" w:rsidR="00443C52" w:rsidRPr="00D5619B" w:rsidRDefault="00D5619B">
      <w:pPr>
        <w:spacing w:after="0" w:line="259" w:lineRule="auto"/>
        <w:ind w:left="721" w:right="0" w:firstLine="0"/>
        <w:jc w:val="left"/>
        <w:rPr>
          <w:rFonts w:ascii="Century Gothic" w:hAnsi="Century Gothic"/>
        </w:rPr>
      </w:pPr>
      <w:r w:rsidRPr="00D5619B">
        <w:rPr>
          <w:rFonts w:ascii="Century Gothic" w:hAnsi="Century Gothic"/>
        </w:rPr>
        <w:t xml:space="preserve"> </w:t>
      </w:r>
    </w:p>
    <w:p w14:paraId="29A99480" w14:textId="77777777" w:rsidR="00443C52" w:rsidRPr="00D5619B" w:rsidRDefault="00D5619B">
      <w:pPr>
        <w:spacing w:after="0" w:line="240" w:lineRule="auto"/>
        <w:ind w:left="0" w:right="0" w:firstLine="0"/>
        <w:jc w:val="left"/>
        <w:rPr>
          <w:rFonts w:ascii="Century Gothic" w:hAnsi="Century Gothic"/>
        </w:rPr>
      </w:pPr>
      <w:r w:rsidRPr="00D5619B">
        <w:rPr>
          <w:rFonts w:ascii="Century Gothic" w:hAnsi="Century Gothic"/>
        </w:rPr>
        <w:t xml:space="preserve">The above conduct is considered so serious that the child’s parent(s) will be contacted </w:t>
      </w:r>
      <w:r w:rsidRPr="00D5619B">
        <w:rPr>
          <w:rFonts w:ascii="Century Gothic" w:hAnsi="Century Gothic"/>
        </w:rPr>
        <w:t xml:space="preserve">immediately and involved in the sanction decision. </w:t>
      </w:r>
    </w:p>
    <w:sectPr w:rsidR="00443C52" w:rsidRPr="00D5619B">
      <w:pgSz w:w="11904" w:h="16838"/>
      <w:pgMar w:top="218" w:right="1067" w:bottom="17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6F50"/>
    <w:multiLevelType w:val="hybridMultilevel"/>
    <w:tmpl w:val="384C1C18"/>
    <w:lvl w:ilvl="0" w:tplc="2A0439F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062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F60E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12F7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0C6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4D5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EE6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69F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4E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1502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52"/>
    <w:rsid w:val="00443C52"/>
    <w:rsid w:val="00D56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E477"/>
  <w15:docId w15:val="{EF4444E8-9631-4AD4-A6C7-9FF27401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7"/>
      <w:ind w:left="10" w:right="2649" w:hanging="10"/>
      <w:jc w:val="right"/>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185"/>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Burrsville Community Infant School</dc:title>
  <dc:subject/>
  <dc:creator>Colin</dc:creator>
  <cp:keywords/>
  <cp:lastModifiedBy>Nina Wood</cp:lastModifiedBy>
  <cp:revision>2</cp:revision>
  <dcterms:created xsi:type="dcterms:W3CDTF">2023-10-13T11:15:00Z</dcterms:created>
  <dcterms:modified xsi:type="dcterms:W3CDTF">2023-10-13T11:15:00Z</dcterms:modified>
</cp:coreProperties>
</file>